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9B3" w:rsidRDefault="00EF39B3" w:rsidP="00EF39B3">
      <w:pPr>
        <w:spacing w:line="480" w:lineRule="auto"/>
        <w:jc w:val="center"/>
        <w:rPr>
          <w:rFonts w:ascii="Times New Roman" w:hAnsi="Times New Roman" w:cs="Times New Roman"/>
          <w:sz w:val="24"/>
          <w:szCs w:val="24"/>
        </w:rPr>
      </w:pPr>
    </w:p>
    <w:p w:rsidR="00A61B09" w:rsidRDefault="00A61B09" w:rsidP="00EF39B3">
      <w:pPr>
        <w:spacing w:line="480" w:lineRule="auto"/>
        <w:jc w:val="center"/>
        <w:rPr>
          <w:rFonts w:ascii="Times New Roman" w:hAnsi="Times New Roman" w:cs="Times New Roman"/>
          <w:sz w:val="24"/>
          <w:szCs w:val="24"/>
        </w:rPr>
      </w:pPr>
    </w:p>
    <w:p w:rsidR="00A61B09" w:rsidRDefault="00A61B09"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8513E1" w:rsidRPr="00EF39B3" w:rsidRDefault="00EF39B3" w:rsidP="00EF39B3">
      <w:pPr>
        <w:spacing w:line="480" w:lineRule="auto"/>
        <w:jc w:val="center"/>
        <w:rPr>
          <w:rFonts w:ascii="Times New Roman" w:hAnsi="Times New Roman" w:cs="Times New Roman"/>
          <w:sz w:val="24"/>
          <w:szCs w:val="24"/>
        </w:rPr>
      </w:pPr>
      <w:r w:rsidRPr="00EF39B3">
        <w:rPr>
          <w:rFonts w:ascii="Times New Roman" w:hAnsi="Times New Roman" w:cs="Times New Roman"/>
          <w:sz w:val="24"/>
          <w:szCs w:val="24"/>
        </w:rPr>
        <w:t>The consequences of Ignorance</w:t>
      </w:r>
    </w:p>
    <w:p w:rsidR="00EF39B3" w:rsidRDefault="00EF39B3" w:rsidP="00EF39B3">
      <w:pPr>
        <w:spacing w:line="480" w:lineRule="auto"/>
        <w:jc w:val="center"/>
        <w:rPr>
          <w:rFonts w:ascii="Times New Roman" w:hAnsi="Times New Roman" w:cs="Times New Roman"/>
          <w:sz w:val="24"/>
          <w:szCs w:val="24"/>
        </w:rPr>
      </w:pPr>
      <w:r w:rsidRPr="00EF39B3">
        <w:rPr>
          <w:rFonts w:ascii="Times New Roman" w:hAnsi="Times New Roman" w:cs="Times New Roman"/>
          <w:sz w:val="24"/>
          <w:szCs w:val="24"/>
        </w:rPr>
        <w:t>Student`s Name</w:t>
      </w:r>
    </w:p>
    <w:p w:rsidR="00A61B09" w:rsidRPr="00EF39B3" w:rsidRDefault="00A61B09" w:rsidP="00EF39B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EF39B3" w:rsidRDefault="00EF39B3" w:rsidP="00EF39B3">
      <w:pPr>
        <w:spacing w:line="480" w:lineRule="auto"/>
        <w:jc w:val="center"/>
        <w:rPr>
          <w:rFonts w:ascii="Times New Roman" w:hAnsi="Times New Roman" w:cs="Times New Roman"/>
          <w:sz w:val="24"/>
          <w:szCs w:val="24"/>
        </w:rPr>
      </w:pPr>
      <w:r w:rsidRPr="00EF39B3">
        <w:rPr>
          <w:rFonts w:ascii="Times New Roman" w:hAnsi="Times New Roman" w:cs="Times New Roman"/>
          <w:sz w:val="24"/>
          <w:szCs w:val="24"/>
        </w:rPr>
        <w:t>Institutional Affiliation</w:t>
      </w:r>
    </w:p>
    <w:p w:rsidR="00EF39B3" w:rsidRDefault="00EF39B3"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p>
    <w:p w:rsidR="00EF39B3" w:rsidRDefault="00EF39B3" w:rsidP="00A61B09">
      <w:pPr>
        <w:spacing w:line="480" w:lineRule="auto"/>
        <w:rPr>
          <w:rFonts w:ascii="Times New Roman" w:hAnsi="Times New Roman" w:cs="Times New Roman"/>
          <w:sz w:val="24"/>
          <w:szCs w:val="24"/>
        </w:rPr>
      </w:pPr>
    </w:p>
    <w:p w:rsidR="00EF39B3" w:rsidRDefault="00EF39B3" w:rsidP="00EF39B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Consequences of Ignorance </w:t>
      </w:r>
    </w:p>
    <w:p w:rsidR="00D22295" w:rsidRP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 xml:space="preserve">Knowledge is power and the cornerstone of development and a springboard to prosperity to an individual and the macro society in which they live. The lack of it thereof challenges this </w:t>
      </w:r>
      <w:proofErr w:type="gramStart"/>
      <w:r w:rsidRPr="00D22295">
        <w:rPr>
          <w:rFonts w:ascii="Times New Roman" w:hAnsi="Times New Roman" w:cs="Times New Roman"/>
          <w:sz w:val="24"/>
          <w:szCs w:val="24"/>
        </w:rPr>
        <w:t>very</w:t>
      </w:r>
      <w:proofErr w:type="gramEnd"/>
      <w:r w:rsidRPr="00D22295">
        <w:rPr>
          <w:rFonts w:ascii="Times New Roman" w:hAnsi="Times New Roman" w:cs="Times New Roman"/>
          <w:sz w:val="24"/>
          <w:szCs w:val="24"/>
        </w:rPr>
        <w:t xml:space="preserve"> desired stardom and what stands at the core of this void is ignorance. Ignorance is the lack of knowledge and understanding of a particular phenomenon. Ignorance does not have a link with positivity, in the majority of the cases, but the downsides are numerous. Although evil is not necessarily a product or consequence of ignorance, there is hindsight that ignorance, in fact, does lead to evil. The consequences of ignorance get aggravated when the ignorant person in question acts as if they know everything and so what they hold onto as the true account prevails upon what is of divergent and true opinion. In a society brimming with diversity, there is likely to be prejudice and stereotyping which happens majorly because of little and sometimes no understanding of the true picture and person of the people on the receiving end of the stereotype.</w:t>
      </w:r>
    </w:p>
    <w:p w:rsidR="00D22295" w:rsidRP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Stereotyping happens virtually in every profession and at all levels of life. It is the classification of people based on perception as preconceived in one`s understanding which is not necessarily true on a closer look. It is, therefore, a classification which is false, but only true to th</w:t>
      </w:r>
      <w:r w:rsidR="00FC6AC7">
        <w:rPr>
          <w:rFonts w:ascii="Times New Roman" w:hAnsi="Times New Roman" w:cs="Times New Roman"/>
          <w:sz w:val="24"/>
          <w:szCs w:val="24"/>
        </w:rPr>
        <w:t>e person holding the stereotype (Karni</w:t>
      </w:r>
      <w:r w:rsidR="00CD0987">
        <w:rPr>
          <w:rFonts w:ascii="Times New Roman" w:hAnsi="Times New Roman" w:cs="Times New Roman"/>
          <w:sz w:val="24"/>
          <w:szCs w:val="24"/>
        </w:rPr>
        <w:t xml:space="preserve"> </w:t>
      </w:r>
      <w:r w:rsidR="00FC6AC7">
        <w:rPr>
          <w:rFonts w:ascii="Times New Roman" w:hAnsi="Times New Roman" w:cs="Times New Roman"/>
          <w:sz w:val="24"/>
          <w:szCs w:val="24"/>
        </w:rPr>
        <w:t xml:space="preserve">&amp; Vierø, </w:t>
      </w:r>
      <w:r w:rsidR="00FC6AC7" w:rsidRPr="00D22295">
        <w:rPr>
          <w:rFonts w:ascii="Times New Roman" w:hAnsi="Times New Roman" w:cs="Times New Roman"/>
          <w:sz w:val="24"/>
          <w:szCs w:val="24"/>
        </w:rPr>
        <w:t>2017</w:t>
      </w:r>
      <w:r w:rsidR="00FC6AC7">
        <w:rPr>
          <w:rFonts w:ascii="Times New Roman" w:hAnsi="Times New Roman" w:cs="Times New Roman"/>
          <w:sz w:val="24"/>
          <w:szCs w:val="24"/>
        </w:rPr>
        <w:t xml:space="preserve">). </w:t>
      </w:r>
      <w:r w:rsidRPr="00D22295">
        <w:rPr>
          <w:rFonts w:ascii="Times New Roman" w:hAnsi="Times New Roman" w:cs="Times New Roman"/>
          <w:sz w:val="24"/>
          <w:szCs w:val="24"/>
        </w:rPr>
        <w:t xml:space="preserve">There is no doubt in this case that a person holding onto these tenets has no furnished factuality concerning the true state of the person they stereotype as would be seen and believed by any other person whose view has no laces and traces of this stereotype. The approach and behavior towards others change when there is stereotyping, with the extreme of it leading to hurt both in the physical and psychological realms. When one believes someone, for example, is a thief, basing on how they present themselves or prior encounter with someone who looked like them, may make someone utter words that may hurt the person. If they take it seriously, with the intensity of the piercing words </w:t>
      </w:r>
      <w:r w:rsidRPr="00D22295">
        <w:rPr>
          <w:rFonts w:ascii="Times New Roman" w:hAnsi="Times New Roman" w:cs="Times New Roman"/>
          <w:sz w:val="24"/>
          <w:szCs w:val="24"/>
        </w:rPr>
        <w:lastRenderedPageBreak/>
        <w:t>and treatment, the persons may undergo psychological torture. In some extreme instances of stereotyping, there would be no difference in the aftermaths between such a situation and that where there is none but there are acts of mistreatment, deliberate for that matter, anyway.</w:t>
      </w:r>
    </w:p>
    <w:p w:rsidR="00D22295" w:rsidRP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Cultural diversity is the integration of people of people of different backgrounds and nationali</w:t>
      </w:r>
      <w:r w:rsidR="0067328F">
        <w:rPr>
          <w:rFonts w:ascii="Times New Roman" w:hAnsi="Times New Roman" w:cs="Times New Roman"/>
          <w:sz w:val="24"/>
          <w:szCs w:val="24"/>
        </w:rPr>
        <w:t xml:space="preserve">ties. </w:t>
      </w:r>
      <w:r w:rsidRPr="00D22295">
        <w:rPr>
          <w:rFonts w:ascii="Times New Roman" w:hAnsi="Times New Roman" w:cs="Times New Roman"/>
          <w:sz w:val="24"/>
          <w:szCs w:val="24"/>
        </w:rPr>
        <w:t xml:space="preserve">While cultural diversity plays a pivotal role in pooling of experience and approach towards life that may be exceptionally synergistic towards the prosperity of the nation, there are deviations from this very concept that may spin out of containment and lead to the exact opposite. And that is when </w:t>
      </w:r>
      <w:r w:rsidR="0067328F">
        <w:rPr>
          <w:rFonts w:ascii="Times New Roman" w:hAnsi="Times New Roman" w:cs="Times New Roman"/>
          <w:sz w:val="24"/>
          <w:szCs w:val="24"/>
        </w:rPr>
        <w:t xml:space="preserve">cultural prejudice has crept in (Karni&amp; Vierø, </w:t>
      </w:r>
      <w:r w:rsidR="0067328F" w:rsidRPr="00D22295">
        <w:rPr>
          <w:rFonts w:ascii="Times New Roman" w:hAnsi="Times New Roman" w:cs="Times New Roman"/>
          <w:sz w:val="24"/>
          <w:szCs w:val="24"/>
        </w:rPr>
        <w:t>2017</w:t>
      </w:r>
      <w:r w:rsidR="0067328F">
        <w:rPr>
          <w:rFonts w:ascii="Times New Roman" w:hAnsi="Times New Roman" w:cs="Times New Roman"/>
          <w:sz w:val="24"/>
          <w:szCs w:val="24"/>
        </w:rPr>
        <w:t xml:space="preserve">). </w:t>
      </w:r>
      <w:r w:rsidRPr="00D22295">
        <w:rPr>
          <w:rFonts w:ascii="Times New Roman" w:hAnsi="Times New Roman" w:cs="Times New Roman"/>
          <w:sz w:val="24"/>
          <w:szCs w:val="24"/>
        </w:rPr>
        <w:t xml:space="preserve"> Cultural diversity is the belief, which is undeniably an illusion, that one`s ethnic background on which their culture is premised is superior as compared to others. In this way, they regard as only secondary and inferior the cultures of other people. There is a vivid illustration of lack of understanding in this case. There is no doubt mankind stemmed from a single root, and having a clear knowledge of this would drive people to hold in high regard the basic principles and dictates of humanity; that service to humanity is the best thing to do and no human being is second class.</w:t>
      </w:r>
    </w:p>
    <w:p w:rsidR="00D22295" w:rsidRP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 xml:space="preserve">The people who suffer from ignorance walk a tightrope of trying to do </w:t>
      </w:r>
      <w:proofErr w:type="gramStart"/>
      <w:r w:rsidRPr="00D22295">
        <w:rPr>
          <w:rFonts w:ascii="Times New Roman" w:hAnsi="Times New Roman" w:cs="Times New Roman"/>
          <w:sz w:val="24"/>
          <w:szCs w:val="24"/>
        </w:rPr>
        <w:t>good</w:t>
      </w:r>
      <w:proofErr w:type="gramEnd"/>
      <w:r w:rsidRPr="00D22295">
        <w:rPr>
          <w:rFonts w:ascii="Times New Roman" w:hAnsi="Times New Roman" w:cs="Times New Roman"/>
          <w:sz w:val="24"/>
          <w:szCs w:val="24"/>
        </w:rPr>
        <w:t xml:space="preserve"> while at the same time trying to act as if they know everything. It is not uncommon for people to act in such a way that they intended for positive outcomes, only to give rise to results that are hurtful and appalling.  A good case would be one who intends to defend their religion from attacks and pointing out of flaws and by demonstrating with activities that show how exceptionally correct it is. In Islam for example, one may be radicalized, brainwashed and lured into terrorist activities on the premise and guise that doing that is in fact as per the instructional requiremen</w:t>
      </w:r>
      <w:r w:rsidR="00FC58D2">
        <w:rPr>
          <w:rFonts w:ascii="Times New Roman" w:hAnsi="Times New Roman" w:cs="Times New Roman"/>
          <w:sz w:val="24"/>
          <w:szCs w:val="24"/>
        </w:rPr>
        <w:t>ts as inscribed in their religious teachings (</w:t>
      </w:r>
      <w:r w:rsidR="00FC58D2">
        <w:rPr>
          <w:rFonts w:ascii="Arial" w:hAnsi="Arial" w:cs="Arial"/>
          <w:color w:val="222222"/>
          <w:sz w:val="20"/>
          <w:szCs w:val="20"/>
          <w:shd w:val="clear" w:color="auto" w:fill="FFFFFF"/>
        </w:rPr>
        <w:t>Bandiera, Larcinese</w:t>
      </w:r>
      <w:r w:rsidR="00CD0987">
        <w:rPr>
          <w:rFonts w:ascii="Arial" w:hAnsi="Arial" w:cs="Arial"/>
          <w:color w:val="222222"/>
          <w:sz w:val="20"/>
          <w:szCs w:val="20"/>
          <w:shd w:val="clear" w:color="auto" w:fill="FFFFFF"/>
        </w:rPr>
        <w:t xml:space="preserve"> </w:t>
      </w:r>
      <w:r w:rsidR="00FC58D2">
        <w:rPr>
          <w:rFonts w:ascii="Arial" w:hAnsi="Arial" w:cs="Arial"/>
          <w:color w:val="222222"/>
          <w:sz w:val="20"/>
          <w:szCs w:val="20"/>
          <w:shd w:val="clear" w:color="auto" w:fill="FFFFFF"/>
        </w:rPr>
        <w:t xml:space="preserve">&amp; Rasul, 2015). </w:t>
      </w:r>
      <w:r w:rsidRPr="00D22295">
        <w:rPr>
          <w:rFonts w:ascii="Times New Roman" w:hAnsi="Times New Roman" w:cs="Times New Roman"/>
          <w:sz w:val="24"/>
          <w:szCs w:val="24"/>
        </w:rPr>
        <w:t xml:space="preserve">There is no evidence to </w:t>
      </w:r>
      <w:r w:rsidRPr="00D22295">
        <w:rPr>
          <w:rFonts w:ascii="Times New Roman" w:hAnsi="Times New Roman" w:cs="Times New Roman"/>
          <w:sz w:val="24"/>
          <w:szCs w:val="24"/>
        </w:rPr>
        <w:lastRenderedPageBreak/>
        <w:t>support this, and these tenets and actions only make sense to the persons behind it as guided and motivated by what they want to achieve. Yet one would find themselves in this dirty net and would vehemently, and blindly, give themselves up to be used as tools to further the superiority and staying true to religion. There is no doubt that this is caused d by a conspicuous lack of knowledge and understanding in various aspects that are not limited to religion, but extending to other realms of life including regard for and consideration to humanity which is the most fundamental of them all.</w:t>
      </w:r>
    </w:p>
    <w:p w:rsidR="00D22295" w:rsidRP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 xml:space="preserve">In other cases still, a person may have in their minds the quest and desire to restore peace in situations that don’t have it but their approach would make an observer question both their actions and intentions alike. While the intention is to bring peace and harmony, their actions in pursuing this stardom would aggravate the matter and only plant more hatred and make the achievement of peace as elusive as acquiring knowledge of an ignorant person with no curiosity. </w:t>
      </w:r>
    </w:p>
    <w:p w:rsidR="00D22295" w:rsidRP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 xml:space="preserve">Happiness is arguably what most people pursue while undertaking their daily activities, but what stands clear is that its achievement is contingent on a myriad of other factors. A person may claim to be happy with the happiness coming from having financial breakthroughs or making sound decisions at work that would make them more celebrated and </w:t>
      </w:r>
      <w:r w:rsidR="00FC6AC7">
        <w:rPr>
          <w:rFonts w:ascii="Times New Roman" w:hAnsi="Times New Roman" w:cs="Times New Roman"/>
          <w:sz w:val="24"/>
          <w:szCs w:val="24"/>
        </w:rPr>
        <w:t>gain a different higher status (</w:t>
      </w:r>
      <w:r w:rsidR="00FC6AC7">
        <w:rPr>
          <w:rFonts w:ascii="Arial" w:hAnsi="Arial" w:cs="Arial"/>
          <w:color w:val="222222"/>
          <w:sz w:val="20"/>
          <w:szCs w:val="20"/>
          <w:shd w:val="clear" w:color="auto" w:fill="FFFFFF"/>
        </w:rPr>
        <w:t xml:space="preserve">Bandiera, Larcinese&amp; Rasul, 2015). </w:t>
      </w:r>
      <w:r w:rsidRPr="00D22295">
        <w:rPr>
          <w:rFonts w:ascii="Times New Roman" w:hAnsi="Times New Roman" w:cs="Times New Roman"/>
          <w:sz w:val="24"/>
          <w:szCs w:val="24"/>
        </w:rPr>
        <w:t xml:space="preserve">While this is so, it is irrefutable that sound decisions and success in various fields of life depend on how well-prepared one is and that preparation is guided by how much knowledge one has. Ignorant persons make a chain and series of mistakes that pile on each other. They do it while knowing and perhaps believing that what the decisions they are making and the actions they take subsequently are sound and reasonable. The opposite of what they envisaged comes to unfold. A series of debts, soiled relationships and reputations and similar downsides associated with ignorance-guided steps is what characterizes </w:t>
      </w:r>
      <w:r w:rsidRPr="00D22295">
        <w:rPr>
          <w:rFonts w:ascii="Times New Roman" w:hAnsi="Times New Roman" w:cs="Times New Roman"/>
          <w:sz w:val="24"/>
          <w:szCs w:val="24"/>
        </w:rPr>
        <w:lastRenderedPageBreak/>
        <w:t xml:space="preserve">the life of the ignorant. That is where happiness eludes them. What </w:t>
      </w:r>
      <w:r w:rsidR="00CD0987" w:rsidRPr="00D22295">
        <w:rPr>
          <w:rFonts w:ascii="Times New Roman" w:hAnsi="Times New Roman" w:cs="Times New Roman"/>
          <w:sz w:val="24"/>
          <w:szCs w:val="24"/>
        </w:rPr>
        <w:t>follow</w:t>
      </w:r>
      <w:r w:rsidRPr="00D22295">
        <w:rPr>
          <w:rFonts w:ascii="Times New Roman" w:hAnsi="Times New Roman" w:cs="Times New Roman"/>
          <w:sz w:val="24"/>
          <w:szCs w:val="24"/>
        </w:rPr>
        <w:t xml:space="preserve"> is sorrow and a life void of fulfillment which in turn affects their psychological balance, throwing into precarious situations their relationships with other people.</w:t>
      </w:r>
    </w:p>
    <w:p w:rsidR="00D22295" w:rsidRP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Being ignorant is perhaps not extremely bad in itself, but the situation weighs more on the downsides if the person in question has no curiosity to attain more knowledge and they adamantly believe that what they represent is nothing short of truth and so they know everything. The delusions associated with</w:t>
      </w:r>
      <w:r w:rsidR="00E13FDB">
        <w:rPr>
          <w:rFonts w:ascii="Times New Roman" w:hAnsi="Times New Roman" w:cs="Times New Roman"/>
          <w:sz w:val="24"/>
          <w:szCs w:val="24"/>
        </w:rPr>
        <w:t xml:space="preserve"> such a situation and status</w:t>
      </w:r>
      <w:r w:rsidR="0067328F">
        <w:rPr>
          <w:rFonts w:ascii="Times New Roman" w:hAnsi="Times New Roman" w:cs="Times New Roman"/>
          <w:sz w:val="24"/>
          <w:szCs w:val="24"/>
        </w:rPr>
        <w:t>,</w:t>
      </w:r>
      <w:r w:rsidR="00E13FDB">
        <w:rPr>
          <w:rFonts w:ascii="Times New Roman" w:hAnsi="Times New Roman" w:cs="Times New Roman"/>
          <w:sz w:val="24"/>
          <w:szCs w:val="24"/>
        </w:rPr>
        <w:t xml:space="preserve"> have</w:t>
      </w:r>
      <w:r w:rsidRPr="00D22295">
        <w:rPr>
          <w:rFonts w:ascii="Times New Roman" w:hAnsi="Times New Roman" w:cs="Times New Roman"/>
          <w:sz w:val="24"/>
          <w:szCs w:val="24"/>
        </w:rPr>
        <w:t xml:space="preserve"> serious consequences not only for the person but also </w:t>
      </w:r>
      <w:r w:rsidR="00E13FDB">
        <w:rPr>
          <w:rFonts w:ascii="Times New Roman" w:hAnsi="Times New Roman" w:cs="Times New Roman"/>
          <w:sz w:val="24"/>
          <w:szCs w:val="24"/>
        </w:rPr>
        <w:t>to the people they are close to (</w:t>
      </w:r>
      <w:proofErr w:type="spellStart"/>
      <w:r w:rsidR="00E13FDB">
        <w:rPr>
          <w:rFonts w:ascii="Arial" w:hAnsi="Arial" w:cs="Arial"/>
          <w:color w:val="222222"/>
          <w:sz w:val="20"/>
          <w:szCs w:val="20"/>
          <w:shd w:val="clear" w:color="auto" w:fill="FFFFFF"/>
        </w:rPr>
        <w:t>Sydow</w:t>
      </w:r>
      <w:proofErr w:type="spellEnd"/>
      <w:r w:rsidR="00E13FDB">
        <w:rPr>
          <w:rFonts w:ascii="Arial" w:hAnsi="Arial" w:cs="Arial"/>
          <w:color w:val="222222"/>
          <w:sz w:val="20"/>
          <w:szCs w:val="20"/>
          <w:shd w:val="clear" w:color="auto" w:fill="FFFFFF"/>
        </w:rPr>
        <w:t xml:space="preserve">, </w:t>
      </w:r>
      <w:proofErr w:type="spellStart"/>
      <w:r w:rsidR="00E13FDB">
        <w:rPr>
          <w:rFonts w:ascii="Arial" w:hAnsi="Arial" w:cs="Arial"/>
          <w:color w:val="222222"/>
          <w:sz w:val="20"/>
          <w:szCs w:val="20"/>
          <w:shd w:val="clear" w:color="auto" w:fill="FFFFFF"/>
        </w:rPr>
        <w:t>Braus</w:t>
      </w:r>
      <w:proofErr w:type="spellEnd"/>
      <w:r w:rsidR="00CD0987">
        <w:rPr>
          <w:rFonts w:ascii="Arial" w:hAnsi="Arial" w:cs="Arial"/>
          <w:color w:val="222222"/>
          <w:sz w:val="20"/>
          <w:szCs w:val="20"/>
          <w:shd w:val="clear" w:color="auto" w:fill="FFFFFF"/>
        </w:rPr>
        <w:t xml:space="preserve"> </w:t>
      </w:r>
      <w:r w:rsidR="00E13FDB">
        <w:rPr>
          <w:rFonts w:ascii="Arial" w:hAnsi="Arial" w:cs="Arial"/>
          <w:color w:val="222222"/>
          <w:sz w:val="20"/>
          <w:szCs w:val="20"/>
          <w:shd w:val="clear" w:color="auto" w:fill="FFFFFF"/>
        </w:rPr>
        <w:t xml:space="preserve">&amp; Hahn, 2018). </w:t>
      </w:r>
      <w:r w:rsidRPr="00D22295">
        <w:rPr>
          <w:rFonts w:ascii="Times New Roman" w:hAnsi="Times New Roman" w:cs="Times New Roman"/>
          <w:sz w:val="24"/>
          <w:szCs w:val="24"/>
        </w:rPr>
        <w:t>There is no doubt that ignorance makes one close up their mind, limiting remarkably what they take in as divergent opinion contrary to what they cling on as true, and so operate in their constructive little bubbles. When one`s understanding and the level of acceptance of what is true as would be seen and believed by another rational person is limited, their behavior is irrational. If a country is under leaders who are not open to discussions and ready to accept the challenge to their doctrines, what ensues is a series of conflicts with other societies where they will prevail upon them to advance their interests without having regard to what would be as their subjects in this case and their opinions.</w:t>
      </w:r>
    </w:p>
    <w:p w:rsidR="00D22295" w:rsidRDefault="00D22295" w:rsidP="00CD0987">
      <w:pPr>
        <w:spacing w:line="480" w:lineRule="auto"/>
        <w:ind w:firstLine="720"/>
        <w:rPr>
          <w:rFonts w:ascii="Times New Roman" w:hAnsi="Times New Roman" w:cs="Times New Roman"/>
          <w:sz w:val="24"/>
          <w:szCs w:val="24"/>
        </w:rPr>
      </w:pPr>
      <w:r w:rsidRPr="00D22295">
        <w:rPr>
          <w:rFonts w:ascii="Times New Roman" w:hAnsi="Times New Roman" w:cs="Times New Roman"/>
          <w:sz w:val="24"/>
          <w:szCs w:val="24"/>
        </w:rPr>
        <w:t>While evil and ignorance are closely related to the latter being causative of the former, there are situations where the two operate on different platforms. In the first instance, there is plausible hindsight that the actions of an ignorant person are likely to be evil as they have limited sensitivity and considerations to</w:t>
      </w:r>
      <w:r w:rsidR="0067328F">
        <w:rPr>
          <w:rFonts w:ascii="Times New Roman" w:hAnsi="Times New Roman" w:cs="Times New Roman"/>
          <w:sz w:val="24"/>
          <w:szCs w:val="24"/>
        </w:rPr>
        <w:t xml:space="preserve"> society</w:t>
      </w:r>
      <w:r w:rsidRPr="00D22295">
        <w:rPr>
          <w:rFonts w:ascii="Times New Roman" w:hAnsi="Times New Roman" w:cs="Times New Roman"/>
          <w:sz w:val="24"/>
          <w:szCs w:val="24"/>
        </w:rPr>
        <w:t xml:space="preserve"> </w:t>
      </w:r>
      <w:r w:rsidR="0067328F">
        <w:rPr>
          <w:rFonts w:ascii="Times New Roman" w:hAnsi="Times New Roman" w:cs="Times New Roman"/>
          <w:sz w:val="24"/>
          <w:szCs w:val="24"/>
        </w:rPr>
        <w:t>(</w:t>
      </w:r>
      <w:proofErr w:type="spellStart"/>
      <w:r w:rsidR="0067328F">
        <w:rPr>
          <w:rFonts w:ascii="Arial" w:hAnsi="Arial" w:cs="Arial"/>
          <w:color w:val="222222"/>
          <w:sz w:val="20"/>
          <w:szCs w:val="20"/>
          <w:shd w:val="clear" w:color="auto" w:fill="FFFFFF"/>
        </w:rPr>
        <w:t>Sydow</w:t>
      </w:r>
      <w:proofErr w:type="spellEnd"/>
      <w:r w:rsidR="0067328F">
        <w:rPr>
          <w:rFonts w:ascii="Arial" w:hAnsi="Arial" w:cs="Arial"/>
          <w:color w:val="222222"/>
          <w:sz w:val="20"/>
          <w:szCs w:val="20"/>
          <w:shd w:val="clear" w:color="auto" w:fill="FFFFFF"/>
        </w:rPr>
        <w:t xml:space="preserve">, </w:t>
      </w:r>
      <w:proofErr w:type="spellStart"/>
      <w:r w:rsidR="0067328F">
        <w:rPr>
          <w:rFonts w:ascii="Arial" w:hAnsi="Arial" w:cs="Arial"/>
          <w:color w:val="222222"/>
          <w:sz w:val="20"/>
          <w:szCs w:val="20"/>
          <w:shd w:val="clear" w:color="auto" w:fill="FFFFFF"/>
        </w:rPr>
        <w:t>Braus</w:t>
      </w:r>
      <w:proofErr w:type="spellEnd"/>
      <w:r w:rsidR="0067328F">
        <w:rPr>
          <w:rFonts w:ascii="Arial" w:hAnsi="Arial" w:cs="Arial"/>
          <w:color w:val="222222"/>
          <w:sz w:val="20"/>
          <w:szCs w:val="20"/>
          <w:shd w:val="clear" w:color="auto" w:fill="FFFFFF"/>
        </w:rPr>
        <w:t xml:space="preserve">&amp; Hahn, 2018). </w:t>
      </w:r>
      <w:r w:rsidRPr="00D22295">
        <w:rPr>
          <w:rFonts w:ascii="Times New Roman" w:hAnsi="Times New Roman" w:cs="Times New Roman"/>
          <w:sz w:val="24"/>
          <w:szCs w:val="24"/>
        </w:rPr>
        <w:t xml:space="preserve">But an evil person is not necessarily ignorant. An evil genius can be approached with logic and sensible arguments as to why a certain path is not worth taking and they are likely to change. An ignorant person who knows it all would brush that off. In fact, pointing out the mistakes in them in such a way that </w:t>
      </w:r>
      <w:r w:rsidRPr="00D22295">
        <w:rPr>
          <w:rFonts w:ascii="Times New Roman" w:hAnsi="Times New Roman" w:cs="Times New Roman"/>
          <w:sz w:val="24"/>
          <w:szCs w:val="24"/>
        </w:rPr>
        <w:lastRenderedPageBreak/>
        <w:t>makes them interpret the same as being regarded as ignorant only infuriates anger in them with the likely results being snapping back in a counter effort.</w:t>
      </w: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Default="00FC58D2" w:rsidP="00D22295">
      <w:pPr>
        <w:spacing w:line="480" w:lineRule="auto"/>
        <w:rPr>
          <w:rFonts w:ascii="Times New Roman" w:hAnsi="Times New Roman" w:cs="Times New Roman"/>
          <w:sz w:val="24"/>
          <w:szCs w:val="24"/>
        </w:rPr>
      </w:pPr>
    </w:p>
    <w:p w:rsidR="00FC58D2" w:rsidRPr="00D22295" w:rsidRDefault="00FC58D2" w:rsidP="00D22295">
      <w:pPr>
        <w:spacing w:line="480" w:lineRule="auto"/>
        <w:rPr>
          <w:rFonts w:ascii="Times New Roman" w:hAnsi="Times New Roman" w:cs="Times New Roman"/>
          <w:sz w:val="24"/>
          <w:szCs w:val="24"/>
        </w:rPr>
      </w:pPr>
    </w:p>
    <w:p w:rsidR="00D22295" w:rsidRPr="00D22295" w:rsidRDefault="00D22295" w:rsidP="00D222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FC58D2" w:rsidRDefault="00FC58D2" w:rsidP="00FC58D2">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Bandiera, O., Larcinese, V., &amp; Rasul, I. (2015).</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Blissful ignorance?</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A natural experiment on the effect of feedback on students' performance.</w:t>
      </w:r>
      <w:proofErr w:type="gramEnd"/>
      <w:r>
        <w:rPr>
          <w:rFonts w:ascii="Arial" w:hAnsi="Arial" w:cs="Arial"/>
          <w:color w:val="222222"/>
          <w:sz w:val="20"/>
          <w:szCs w:val="20"/>
          <w:shd w:val="clear" w:color="auto" w:fill="FFFFFF"/>
        </w:rPr>
        <w:t> </w:t>
      </w:r>
      <w:proofErr w:type="spellStart"/>
      <w:r>
        <w:rPr>
          <w:rFonts w:ascii="Arial" w:hAnsi="Arial" w:cs="Arial"/>
          <w:i/>
          <w:iCs/>
          <w:color w:val="222222"/>
          <w:sz w:val="20"/>
          <w:szCs w:val="20"/>
          <w:shd w:val="clear" w:color="auto" w:fill="FFFFFF"/>
        </w:rPr>
        <w:t>Labour</w:t>
      </w:r>
      <w:proofErr w:type="spellEnd"/>
      <w:r>
        <w:rPr>
          <w:rFonts w:ascii="Arial" w:hAnsi="Arial" w:cs="Arial"/>
          <w:i/>
          <w:iCs/>
          <w:color w:val="222222"/>
          <w:sz w:val="20"/>
          <w:szCs w:val="20"/>
          <w:shd w:val="clear" w:color="auto" w:fill="FFFFFF"/>
        </w:rPr>
        <w:t xml:space="preserve"> Economics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w:t>
      </w:r>
      <w:r>
        <w:rPr>
          <w:rFonts w:ascii="Arial" w:hAnsi="Arial" w:cs="Arial"/>
          <w:color w:val="222222"/>
          <w:sz w:val="20"/>
          <w:szCs w:val="20"/>
          <w:shd w:val="clear" w:color="auto" w:fill="FFFFFF"/>
        </w:rPr>
        <w:t>, 13-25.</w:t>
      </w:r>
    </w:p>
    <w:p w:rsidR="00FC58D2" w:rsidRDefault="00FC58D2" w:rsidP="00FC58D2">
      <w:pPr>
        <w:spacing w:line="480" w:lineRule="auto"/>
        <w:ind w:left="720" w:hanging="720"/>
        <w:rPr>
          <w:rFonts w:ascii="Times New Roman" w:hAnsi="Times New Roman" w:cs="Times New Roman"/>
          <w:sz w:val="24"/>
          <w:szCs w:val="24"/>
        </w:rPr>
      </w:pPr>
      <w:proofErr w:type="gramStart"/>
      <w:r w:rsidRPr="00D22295">
        <w:rPr>
          <w:rFonts w:ascii="Times New Roman" w:hAnsi="Times New Roman" w:cs="Times New Roman"/>
          <w:sz w:val="24"/>
          <w:szCs w:val="24"/>
        </w:rPr>
        <w:t>Karni, E., &amp; Vierø, M. L. (2017).</w:t>
      </w:r>
      <w:proofErr w:type="gramEnd"/>
      <w:r w:rsidRPr="00D22295">
        <w:rPr>
          <w:rFonts w:ascii="Times New Roman" w:hAnsi="Times New Roman" w:cs="Times New Roman"/>
          <w:sz w:val="24"/>
          <w:szCs w:val="24"/>
        </w:rPr>
        <w:t xml:space="preserve"> Awareness of unawareness: a theory of decision making in the face of ignorance. Journal of Economic Theory, 168, 301-328.</w:t>
      </w:r>
    </w:p>
    <w:p w:rsidR="00FC58D2" w:rsidRDefault="00FC58D2" w:rsidP="00FC58D2">
      <w:pPr>
        <w:spacing w:line="480" w:lineRule="auto"/>
        <w:ind w:left="720" w:hanging="720"/>
        <w:rPr>
          <w:rFonts w:ascii="Times New Roman" w:hAnsi="Times New Roman" w:cs="Times New Roman"/>
          <w:sz w:val="24"/>
          <w:szCs w:val="24"/>
        </w:rPr>
      </w:pPr>
      <w:proofErr w:type="gramStart"/>
      <w:r>
        <w:rPr>
          <w:rFonts w:ascii="Arial" w:hAnsi="Arial" w:cs="Arial"/>
          <w:color w:val="222222"/>
          <w:sz w:val="20"/>
          <w:szCs w:val="20"/>
          <w:shd w:val="clear" w:color="auto" w:fill="FFFFFF"/>
        </w:rPr>
        <w:t>von</w:t>
      </w:r>
      <w:proofErr w:type="gram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Sydow</w:t>
      </w:r>
      <w:proofErr w:type="spellEnd"/>
      <w:r>
        <w:rPr>
          <w:rFonts w:ascii="Arial" w:hAnsi="Arial" w:cs="Arial"/>
          <w:color w:val="222222"/>
          <w:sz w:val="20"/>
          <w:szCs w:val="20"/>
          <w:shd w:val="clear" w:color="auto" w:fill="FFFFFF"/>
        </w:rPr>
        <w:t xml:space="preserve">, M., </w:t>
      </w:r>
      <w:proofErr w:type="spellStart"/>
      <w:r>
        <w:rPr>
          <w:rFonts w:ascii="Arial" w:hAnsi="Arial" w:cs="Arial"/>
          <w:color w:val="222222"/>
          <w:sz w:val="20"/>
          <w:szCs w:val="20"/>
          <w:shd w:val="clear" w:color="auto" w:fill="FFFFFF"/>
        </w:rPr>
        <w:t>Braus</w:t>
      </w:r>
      <w:proofErr w:type="spellEnd"/>
      <w:r>
        <w:rPr>
          <w:rFonts w:ascii="Arial" w:hAnsi="Arial" w:cs="Arial"/>
          <w:color w:val="222222"/>
          <w:sz w:val="20"/>
          <w:szCs w:val="20"/>
          <w:shd w:val="clear" w:color="auto" w:fill="FFFFFF"/>
        </w:rPr>
        <w:t>, N., &amp; Hahn, U. (2018). On the ignorance of group-level effects–The tragedy of personnel evaluation</w:t>
      </w:r>
      <w:proofErr w:type="gramStart"/>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Experimental Psych</w:t>
      </w:r>
      <w:bookmarkStart w:id="0" w:name="_GoBack"/>
      <w:bookmarkEnd w:id="0"/>
      <w:r>
        <w:rPr>
          <w:rFonts w:ascii="Arial" w:hAnsi="Arial" w:cs="Arial"/>
          <w:i/>
          <w:iCs/>
          <w:color w:val="222222"/>
          <w:sz w:val="20"/>
          <w:szCs w:val="20"/>
          <w:shd w:val="clear" w:color="auto" w:fill="FFFFFF"/>
        </w:rPr>
        <w:t>ology: Applied</w:t>
      </w:r>
      <w:r>
        <w:rPr>
          <w:rFonts w:ascii="Arial" w:hAnsi="Arial" w:cs="Arial"/>
          <w:color w:val="222222"/>
          <w:sz w:val="20"/>
          <w:szCs w:val="20"/>
          <w:shd w:val="clear" w:color="auto" w:fill="FFFFFF"/>
        </w:rPr>
        <w:t>.</w:t>
      </w:r>
    </w:p>
    <w:p w:rsidR="00EF39B3" w:rsidRPr="00EF39B3" w:rsidRDefault="00EF39B3" w:rsidP="00EF39B3">
      <w:pPr>
        <w:spacing w:line="480" w:lineRule="auto"/>
        <w:jc w:val="center"/>
        <w:rPr>
          <w:rFonts w:ascii="Times New Roman" w:hAnsi="Times New Roman" w:cs="Times New Roman"/>
          <w:sz w:val="24"/>
          <w:szCs w:val="24"/>
        </w:rPr>
      </w:pPr>
    </w:p>
    <w:sectPr w:rsidR="00EF39B3" w:rsidRPr="00EF39B3" w:rsidSect="00EF39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0F66" w:rsidRDefault="000C0F66" w:rsidP="00EF39B3">
      <w:pPr>
        <w:spacing w:after="0" w:line="240" w:lineRule="auto"/>
      </w:pPr>
      <w:r>
        <w:separator/>
      </w:r>
    </w:p>
  </w:endnote>
  <w:endnote w:type="continuationSeparator" w:id="0">
    <w:p w:rsidR="000C0F66" w:rsidRDefault="000C0F66" w:rsidP="00EF3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0F66" w:rsidRDefault="000C0F66" w:rsidP="00EF39B3">
      <w:pPr>
        <w:spacing w:after="0" w:line="240" w:lineRule="auto"/>
      </w:pPr>
      <w:r>
        <w:separator/>
      </w:r>
    </w:p>
  </w:footnote>
  <w:footnote w:type="continuationSeparator" w:id="0">
    <w:p w:rsidR="000C0F66" w:rsidRDefault="000C0F66" w:rsidP="00EF3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905622"/>
      <w:docPartObj>
        <w:docPartGallery w:val="Page Numbers (Top of Page)"/>
        <w:docPartUnique/>
      </w:docPartObj>
    </w:sdtPr>
    <w:sdtEndPr>
      <w:rPr>
        <w:noProof/>
      </w:rPr>
    </w:sdtEndPr>
    <w:sdtContent>
      <w:p w:rsidR="00EF39B3" w:rsidRPr="00EF39B3" w:rsidRDefault="00EF39B3">
        <w:pPr>
          <w:pStyle w:val="Header"/>
          <w:jc w:val="right"/>
          <w:rPr>
            <w:rFonts w:ascii="Times New Roman" w:hAnsi="Times New Roman" w:cs="Times New Roman"/>
            <w:sz w:val="24"/>
            <w:szCs w:val="24"/>
          </w:rPr>
        </w:pPr>
        <w:r w:rsidRPr="00EF39B3">
          <w:rPr>
            <w:rFonts w:ascii="Times New Roman" w:hAnsi="Times New Roman" w:cs="Times New Roman"/>
            <w:sz w:val="24"/>
            <w:szCs w:val="24"/>
          </w:rPr>
          <w:t>THE CONSEQUENCES OF IGNORANCE</w:t>
        </w:r>
        <w:r>
          <w:rPr>
            <w:rFonts w:ascii="Times New Roman" w:hAnsi="Times New Roman" w:cs="Times New Roman"/>
            <w:sz w:val="24"/>
            <w:szCs w:val="24"/>
          </w:rPr>
          <w:t xml:space="preserve">                                                                                 </w:t>
        </w:r>
        <w:r w:rsidRPr="00EF39B3">
          <w:rPr>
            <w:rFonts w:ascii="Times New Roman" w:hAnsi="Times New Roman" w:cs="Times New Roman"/>
            <w:sz w:val="24"/>
            <w:szCs w:val="24"/>
          </w:rPr>
          <w:t xml:space="preserve"> </w:t>
        </w:r>
        <w:r w:rsidR="003C5B69" w:rsidRPr="00EF39B3">
          <w:rPr>
            <w:rFonts w:ascii="Times New Roman" w:hAnsi="Times New Roman" w:cs="Times New Roman"/>
            <w:sz w:val="24"/>
            <w:szCs w:val="24"/>
          </w:rPr>
          <w:fldChar w:fldCharType="begin"/>
        </w:r>
        <w:r w:rsidRPr="00EF39B3">
          <w:rPr>
            <w:rFonts w:ascii="Times New Roman" w:hAnsi="Times New Roman" w:cs="Times New Roman"/>
            <w:sz w:val="24"/>
            <w:szCs w:val="24"/>
          </w:rPr>
          <w:instrText xml:space="preserve"> PAGE   \* MERGEFORMAT </w:instrText>
        </w:r>
        <w:r w:rsidR="003C5B69" w:rsidRPr="00EF39B3">
          <w:rPr>
            <w:rFonts w:ascii="Times New Roman" w:hAnsi="Times New Roman" w:cs="Times New Roman"/>
            <w:sz w:val="24"/>
            <w:szCs w:val="24"/>
          </w:rPr>
          <w:fldChar w:fldCharType="separate"/>
        </w:r>
        <w:r w:rsidR="00CD0987">
          <w:rPr>
            <w:rFonts w:ascii="Times New Roman" w:hAnsi="Times New Roman" w:cs="Times New Roman"/>
            <w:noProof/>
            <w:sz w:val="24"/>
            <w:szCs w:val="24"/>
          </w:rPr>
          <w:t>7</w:t>
        </w:r>
        <w:r w:rsidR="003C5B69" w:rsidRPr="00EF39B3">
          <w:rPr>
            <w:rFonts w:ascii="Times New Roman" w:hAnsi="Times New Roman" w:cs="Times New Roman"/>
            <w:noProof/>
            <w:sz w:val="24"/>
            <w:szCs w:val="24"/>
          </w:rPr>
          <w:fldChar w:fldCharType="end"/>
        </w:r>
      </w:p>
    </w:sdtContent>
  </w:sdt>
  <w:p w:rsidR="00EF39B3" w:rsidRPr="00EF39B3" w:rsidRDefault="00EF39B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B3" w:rsidRPr="00CD0987" w:rsidRDefault="00EF39B3" w:rsidP="00CD0987">
    <w:pPr>
      <w:pStyle w:val="Header"/>
      <w:spacing w:line="480" w:lineRule="auto"/>
      <w:rPr>
        <w:rFonts w:ascii="Times New Roman" w:hAnsi="Times New Roman" w:cs="Times New Roman"/>
        <w:sz w:val="24"/>
        <w:szCs w:val="24"/>
      </w:rPr>
    </w:pPr>
    <w:r w:rsidRPr="00CD0987">
      <w:rPr>
        <w:rFonts w:ascii="Times New Roman" w:hAnsi="Times New Roman" w:cs="Times New Roman"/>
        <w:sz w:val="24"/>
        <w:szCs w:val="24"/>
      </w:rPr>
      <w:t xml:space="preserve">Running head: THE CONSEQUENCES OF IGNORANCE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F39B3"/>
    <w:rsid w:val="000C0F66"/>
    <w:rsid w:val="00110D63"/>
    <w:rsid w:val="003C5B69"/>
    <w:rsid w:val="0067328F"/>
    <w:rsid w:val="008513E1"/>
    <w:rsid w:val="009A1B29"/>
    <w:rsid w:val="00A61B09"/>
    <w:rsid w:val="00CD0987"/>
    <w:rsid w:val="00D22295"/>
    <w:rsid w:val="00E13FDB"/>
    <w:rsid w:val="00EF39B3"/>
    <w:rsid w:val="00FC58D2"/>
    <w:rsid w:val="00FC6AC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B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B3"/>
  </w:style>
  <w:style w:type="paragraph" w:styleId="Footer">
    <w:name w:val="footer"/>
    <w:basedOn w:val="Normal"/>
    <w:link w:val="FooterChar"/>
    <w:uiPriority w:val="99"/>
    <w:unhideWhenUsed/>
    <w:rsid w:val="00EF3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B3"/>
  </w:style>
  <w:style w:type="paragraph" w:styleId="Footer">
    <w:name w:val="footer"/>
    <w:basedOn w:val="Normal"/>
    <w:link w:val="FooterChar"/>
    <w:uiPriority w:val="99"/>
    <w:unhideWhenUsed/>
    <w:rsid w:val="00EF3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B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3</cp:revision>
  <dcterms:created xsi:type="dcterms:W3CDTF">2018-05-05T17:31:00Z</dcterms:created>
  <dcterms:modified xsi:type="dcterms:W3CDTF">2018-05-05T17:34:00Z</dcterms:modified>
</cp:coreProperties>
</file>